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00"/>
        <w:gridCol w:w="1080"/>
        <w:gridCol w:w="2355"/>
        <w:gridCol w:w="1380"/>
        <w:gridCol w:w="1080"/>
        <w:gridCol w:w="1080"/>
        <w:gridCol w:w="1080"/>
        <w:gridCol w:w="1080"/>
      </w:tblGrid>
      <w:tr w:rsidR="00524D9C" w:rsidRPr="00524D9C" w:rsidTr="00524D9C">
        <w:trPr>
          <w:trHeight w:val="67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r w:rsidRPr="00524D9C"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笔试准考证号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姓名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报考单位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报考岗位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总成绩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备注</w:t>
            </w:r>
          </w:p>
        </w:tc>
      </w:tr>
      <w:tr w:rsidR="00524D9C" w:rsidRPr="00524D9C" w:rsidTr="00524D9C">
        <w:trPr>
          <w:trHeight w:val="900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20050201142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张杨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东营市人民医院（山东省立医院集团东营医院）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医学影像科医生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60.41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91.00 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75.71 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第四批递补</w:t>
            </w:r>
          </w:p>
        </w:tc>
      </w:tr>
      <w:tr w:rsidR="00524D9C" w:rsidRPr="00524D9C" w:rsidTr="00524D9C">
        <w:trPr>
          <w:trHeight w:val="915"/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20050205246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吴学平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东营市第二人民医院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临床护理2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76.50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78.70 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77.60 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24D9C" w:rsidRPr="00524D9C" w:rsidRDefault="00524D9C" w:rsidP="00524D9C">
            <w:pPr>
              <w:rPr>
                <w:rFonts w:hint="eastAsia"/>
              </w:rPr>
            </w:pPr>
            <w:r w:rsidRPr="00524D9C">
              <w:rPr>
                <w:rFonts w:hint="eastAsia"/>
              </w:rPr>
              <w:t>第四批递补</w:t>
            </w:r>
          </w:p>
        </w:tc>
      </w:tr>
    </w:tbl>
    <w:p w:rsidR="00B97C5D" w:rsidRPr="00524D9C" w:rsidRDefault="00B97C5D" w:rsidP="00524D9C"/>
    <w:sectPr w:rsidR="00B97C5D" w:rsidRPr="00524D9C" w:rsidSect="00524D9C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9C"/>
    <w:rsid w:val="00524D9C"/>
    <w:rsid w:val="005C2ECB"/>
    <w:rsid w:val="00B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919C8"/>
  <w15:chartTrackingRefBased/>
  <w15:docId w15:val="{1427F872-8142-024A-95D5-B1A86F8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2020-11-10T01:08:00Z</dcterms:created>
  <dcterms:modified xsi:type="dcterms:W3CDTF">2020-11-10T01:09:00Z</dcterms:modified>
</cp:coreProperties>
</file>